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A7A" w:rsidRPr="00F0524F" w:rsidRDefault="00BD5A7A" w:rsidP="00BD5A7A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ПРАВИТЕЛЬСТВО БЕЛГОРОДСКОЙ ОБЛАСТИ</w:t>
      </w:r>
    </w:p>
    <w:p w:rsidR="00BD5A7A" w:rsidRPr="00F0524F" w:rsidRDefault="00BD5A7A" w:rsidP="00BD5A7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 </w:t>
      </w:r>
    </w:p>
    <w:p w:rsidR="00BD5A7A" w:rsidRPr="00F0524F" w:rsidRDefault="00BD5A7A" w:rsidP="00BD5A7A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0" w:name="_GoBack"/>
      <w:bookmarkEnd w:id="0"/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22 сентября 2014 года N 353-пп</w:t>
      </w:r>
    </w:p>
    <w:p w:rsidR="00BD5A7A" w:rsidRPr="00F0524F" w:rsidRDefault="00BD5A7A" w:rsidP="00BD5A7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D5A7A" w:rsidRPr="00F0524F" w:rsidRDefault="00BD5A7A" w:rsidP="00BD5A7A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ФОРМИРОВАНИИ И ВЕДЕНИИ РЕЕСТРА ПОСТАВЩИКОВ СОЦИАЛЬНЫХ УСЛУГ И РЕГИСТРА ПОЛУЧАТЕЛЕЙ СОЦИАЛЬНЫХ УСЛУГ</w:t>
      </w:r>
    </w:p>
    <w:p w:rsidR="00BD5A7A" w:rsidRPr="00F0524F" w:rsidRDefault="00BD5A7A" w:rsidP="00BD5A7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Во исполнение Федерального закона от 28 декабря 2013 года N 442-ФЗ "Об основах социального обслуживания граждан в Российской Федерации" Правительство Белгородской области 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постановляет: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 Утвердить Порядок формирования и ведения реестра поставщиков социальных услуг (прилагается).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 Утвердить Порядок формирования и ведения регистра получателей социальных услуг (прилагается).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 Определить с 1 января 2015 года уполномоченным органом по ведению реестра поставщиков социальных услуг и регистра получателей социальных услуг управление социальной защиты населения области (Степанов С.В.).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4. Департаменту финансов и бюджетной политики области (Боровик В.Ф.) в срок до 1 октября 2014 года осуществить финансирование в объеме 1150000 (один миллион сто пятьдесят тысяч) рублей управлению социальной защиты населения Белгородской области на осуществление мероприятий по разработке и поставке программного комплекса "Формирование и ведение реестра поставщиков социальных услуг и регистра получателей социальных услуг", интегрируемого с АИС "Адресная социальная помощь", в соответствии с действующим законодательством за счет средств, предусмотренных по отрасли "Социальная политика".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5. Рекомендовать главам администраций муниципальных районов и городских округов определить уполномоченными органами по ведению муниципальных сегментов реестра поставщиков социальных услуг и регистра получателей социальных услуг органы социальной защиты населения муниципальных образований области.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6. Контроль за исполнением постановления возложить на департамент 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здравоохранения и социальной защиты населения области (Залогин И.А.).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BD5A7A" w:rsidRPr="00F0524F" w:rsidRDefault="00BD5A7A" w:rsidP="00BD5A7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Губернатор Белгородской области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Е.САВЧЕНКО</w:t>
      </w:r>
    </w:p>
    <w:p w:rsidR="00BD5A7A" w:rsidRPr="00F0524F" w:rsidRDefault="00BD5A7A" w:rsidP="00BD5A7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ПОРЯДОК ФОРМИРОВАНИЯ И ВЕДЕНИЯ РЕЕСТРА ПОСТАВЩИКОВ СОЦИАЛЬНЫХ УСЛУГ</w:t>
      </w:r>
    </w:p>
    <w:p w:rsidR="00BD5A7A" w:rsidRPr="00F0524F" w:rsidRDefault="00BD5A7A" w:rsidP="00BD5A7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Утвержден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постановлением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Правительства Белгородской области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от 22 сентября 2014 года N 353-пп</w:t>
      </w:r>
    </w:p>
    <w:p w:rsidR="00BD5A7A" w:rsidRPr="00F0524F" w:rsidRDefault="00BD5A7A" w:rsidP="00BD5A7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D5A7A" w:rsidRPr="00F0524F" w:rsidRDefault="00BD5A7A" w:rsidP="00BD5A7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 Реестр является информационной системой в сфере социального обслуживания, функции оператора которой осуществляются управлением социальной защиты населения Белгородской области (далее - уполномоченный орган) и органами социальной защиты населения муниципальных образований области (далее - уполномоченный орган муниципального образования).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 Формирование и ведение реестра осуществляется в целях обеспечения сбора, хранения, обработки и предоставления информации о поставщиках социальных услуг.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 Формирование и ведение реестра осуществляется на основании сведений, представляемых в уполномоченный орган поставщиками социальных услуг (далее - сведения).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4. Оригиналы или заверенные в установленном порядке копии указанных сведений подлежат обязательному хранению в уполномоченном органе без срока давности.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5. Включение в реестр сведений о поставщиках социальных услуг осуществляется на добровольной основе.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6. Сведения, содержащиеся в реестре, подлежат обязательному ежеквартальному обновлению.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7. В целях формирования и ведения реестра поставщики социальных услуг представляют в уполномоченный орган сведения в порядке, по форме и в сроки, установленные уполномоченным органом.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  <w:t>8. Уполномоченный орган и организации осуществляют формирование и ведение реестра на электронных носителях в соответствии с едиными организационными, методологическими и программно-техническими принципами, обеспечивающими совместимость и взаимодействие реестра с иными государственными информационными системами и информационно-телекоммуникационными сетями.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9. Межведомственное информационное взаимодействие в целях формирования и ведения реестра осуществляется в соответствии с требованиями </w:t>
      </w:r>
      <w:hyperlink r:id="rId4" w:history="1">
        <w:r w:rsidRPr="00F0524F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Федерального закона от 27 июля 2010 года N 210-ФЗ "Об организации предоставления государственных и муниципальных услуг"</w:t>
        </w:r>
      </w:hyperlink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10. Формирование и ведение реестра осуществляется с учетом установленных законодательством Российской Федерации требований к обеспечению безопасности сведений, ограничений по использованию информации, и при условии применения программно-технических средств, позволяющих идентифицировать лицо, осуществляющее формирование и ведение реестра.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11. Поставщики социальных услуг несут ответственность за достоверность и актуальность представляемых в уполномоченный орган сведений.</w:t>
      </w:r>
    </w:p>
    <w:p w:rsidR="00BD5A7A" w:rsidRPr="00F0524F" w:rsidRDefault="00BD5A7A" w:rsidP="00BD5A7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12. Уполномоченный орган осуществляет проверку достоверности и актуальности информации, содержащейся в сведениях, представленных поставщиками социальных услуг.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13. В реестр подлежат внесению следующие сведения о поставщиках социальных услуг: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1) регистрационный номер учетной записи;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2) полное и (если имеется) сокращенное наименование поставщика социальных услуг;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3) дата государственной регистрации юридического лица, индивидуального предпринимателя, являющихся поставщиками социальных услуг;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4) организационно-правовая форма поставщика социальных услуг (для юридических лиц);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5) адрес (местонахождение, место предоставления социальных услуг), контактный телефон, адрес электронной почты поставщика социальных услуг;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6) фамилия, имя, отчество руководителя поставщика социальных услуг;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  <w:t>7) информация о лицензиях, имеющихся у поставщика социальных услуг (при необходимости);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8) сведения о формах социального обслуживания;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9) перечень предоставляемых социальных услуг по формам социального обслуживания и видам социальных услуг;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10) тарифы на предоставляемые социальные услуги по формам социального обслуживания и видам социальных услуг;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11) информация об общем количестве мест, предназначенных для предоставления социальных услуг, о наличии свободных мест, в том числе по формам социального обслуживания;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12) информация об условиях предоставления социальных услуг;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13) информация о результатах проведенных проверок;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14) информация об опыте работы поставщика социальных услуг за последние пять лет;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15) иная информация, определенная Правительством Российской Федерации.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14. Реестр размещается на официальном сайте уполномоченного органа в сети Интернет в соответствии с требованиями законодательства Российской Федерации.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15. Физические и юридические лица вправе безвозмездно получать сведения, содержащиеся в реестре, в виде выписок о конкретных поставщиках социальных услуг, путем направления в уполномоченный орган письменного заявления о предоставлении выписки.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Срок предоставления сведений, содержащихся в реестре, не может превышать 30 дней со дня поступления заявления о предоставлении выписки.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16. Выписка из реестра оформляется на бланке установленного образца уполномоченного органа и подписывается уполномоченными лицами данного органа.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BD5A7A" w:rsidRPr="00F0524F" w:rsidRDefault="00BD5A7A" w:rsidP="00BD5A7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Утвержден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постановлением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Правительства Белгородской области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от 22 сентября 2014 года N 353-пп</w:t>
      </w:r>
    </w:p>
    <w:p w:rsidR="00BD5A7A" w:rsidRPr="00F0524F" w:rsidRDefault="00BD5A7A" w:rsidP="00BD5A7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ПОРЯДОК ФОРМИРОВАНИЯ И ВЕДЕНИЯ РЕГИСТРА ПОЛУЧАТЕЛЕЙ СОЦИАЛЬНЫХ УСЛУГ</w:t>
      </w:r>
    </w:p>
    <w:p w:rsidR="00BD5A7A" w:rsidRPr="00F0524F" w:rsidRDefault="00BD5A7A" w:rsidP="00BD5A7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 Регистр получателей социальных услуг (далее - регистр) является информационной системой в сфере социального обслуживания, функции оператора которой осуществляются управлением социальной защиты населения Белгородской области (далее - уполномоченный орган) и управлениями социальной защиты населения муниципальных образований области согласно переданным полномочиям (далее - уполномоченный орган муниципального образования).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 Формирование и ведение регистра осуществляется в целях обеспечения сбора, хранения, обработки и предоставления информации о получателях социальных услуг.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 Формирование и ведение регистра осуществляется в программном комплексе "Формирование и ведение реестра поставщиков социальных услуг и регистра получателей социальных услуг", интегрируемого с АИС "Адресная социальная помощь".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4. Формирование и ведение регистра осуществляется на основании сведений, представляемых в уполномоченный орган поставщиками социальных услуг (кроме муниципальных учреждений).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5. Формирование и ведение муниципальных сегментов регистра осуществляется на основании сведений, представляемых в уполномоченные органы муниципальных образований области поставщиками социальных услуг, являющиеся муниципальными учреждениями.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6. Оригиналы или заверенные в установленном порядке копии указанных сведений подлежат обязательному хранению у поставщика социальных услуг без срока давности.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7. Информация относится в соответствии с законодательством Российской Федерации к персональным данным граждан (физических лиц) и представляется поставщиками социальных услуг в соответствии с требованиями </w:t>
      </w:r>
      <w:hyperlink r:id="rId5" w:history="1">
        <w:r w:rsidRPr="00F0524F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Федерального закона от 27 июля 2006 года N 152-ФЗ "О персональных данных"</w:t>
        </w:r>
      </w:hyperlink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(Собрание законодательства Российской Федерации, 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2006, N 31, ст. 3451; 2009, N 48, ст. 5716; N 52, ст. 6439; 2010, N 27, ст. 3407, N 31, ст. 4173, ст. 4196; N 49, ст. 6409; N 52, ст. 6974; 2011, N 23, ст. 3263; N 31, ст. 4701).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8. Уполномоченный орган, уполномоченные органы муниципальных образований области, организации и поставщики социальных услуг обеспечивают конфиденциальность и безопасность информации.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9. Межведомственное информационное взаимодействие в целях формирования и ведения регистра осуществляется в соответствии с требованиями </w:t>
      </w:r>
      <w:hyperlink r:id="rId6" w:history="1">
        <w:r w:rsidRPr="00F0524F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Федерального закона от 27 июля 2010 года N 210-ФЗ "Об организации предоставления государственных и муниципальных услуг"</w:t>
        </w:r>
      </w:hyperlink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(Собрание законодательства Российской Федерации N 2010, N 31, ст. 4179).</w:t>
      </w:r>
    </w:p>
    <w:p w:rsidR="00BD5A7A" w:rsidRPr="00F0524F" w:rsidRDefault="00BD5A7A" w:rsidP="00BD5A7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10. Формирование и ведение регистра осуществляется с учетом установленных законодательством Российской Федерации требований к обеспечению безопасности сведений, ограничений по использованию информации и при условии применения программно-технических средств, позволяющих идентифицировать лицо, осуществляющее формирование и ведение регистра.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11. Поставщики социальных услуг несут ответственность за достоверность и актуальность представляемой информации.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12. Уполномоченный орган, уполномоченные органы муниципальных образований области осуществляют проверку достоверности и актуальности представленной информации.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13. Включение в регистр информации осуществляется не позднее 10 дней после принятия поставщиком социальных услуг заявления от получателя социальных услуг об оказании социальных услуг.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14. Регистр содержит следующую информацию о получателе социальных услуг: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1) регистрационный номер учетной записи;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2) фамилия, имя, отчество;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3) дата рождения;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4) пол;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5) адрес (место жительства), контактный телефон;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6) страховой номер индивидуального лицевого счета;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7) серия, номер паспорта или данные иного документа, удостоверяющего личность, дата выдачи этих документов и наименование выдавшего их органа;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8) дата обращения с просьбой о предоставлении социальных услуг;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9) дата оформления и номер индивидуальной программы;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10) наименование поставщика или наименования поставщиков социальных услуг, реализующих индивидуальную программу;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11) перечень социальных услуг, предоставленных и предоставляемых получателю социальных услуг в соответствии с заключенным договором о предоставлении социальных услуг, с указанием тарифов, стоимости социальных услуг для получателя социальных услуг, источников финансирования, периодичности и результатов их предоставления;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12) иная информация, определенная Правительством Российской Федерации.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15. При изменении у поставщиков социальных услуг данных о потребителях социальных услуг информация, содержащаяся в регистре, подлежит обязательному обновлению в срок не позднее 10 дней со дня указанных изменений.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16. Основанием для исключения из регистра информации о получателе социальных услуг является утрата им права на получение социальных услуг.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Исключение из регистра информации осуществляется в срок не позднее 10 дней со дня утраты получателем социальных услуг права на их получение.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17. Информация используется уполномоченными органами и поставщиками социальных услуг в соответствии с требованиями </w:t>
      </w:r>
      <w:hyperlink r:id="rId7" w:history="1">
        <w:r w:rsidRPr="00F0524F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Федерального закона от 27 июля 2006 года N 152-ФЗ "О персональных данных"</w:t>
        </w:r>
      </w:hyperlink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18. Физические и юридические лица вправе безвозмездно получать сведения, содержащиеся в регистре, в виде выписок о конкретных поставщиках социальных услуг путем направления в уполномоченный орган письменного заявления о предоставлении выписки.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Срок предоставления сведений, содержащихся в регистре, не может превышать 30 дней со дня поступления заявления о предоставлении 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выписки.</w:t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05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19. Выписка из регистра оформляется на бланке установленного образца уполномоченного органа и подписывается уполномоченными лицами данного органа.</w:t>
      </w:r>
    </w:p>
    <w:p w:rsidR="00892415" w:rsidRPr="00F0524F" w:rsidRDefault="00892415">
      <w:pPr>
        <w:rPr>
          <w:rFonts w:ascii="Times New Roman" w:hAnsi="Times New Roman" w:cs="Times New Roman"/>
          <w:sz w:val="28"/>
          <w:szCs w:val="28"/>
        </w:rPr>
      </w:pPr>
    </w:p>
    <w:sectPr w:rsidR="00892415" w:rsidRPr="00F05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883"/>
    <w:rsid w:val="00414883"/>
    <w:rsid w:val="00892415"/>
    <w:rsid w:val="00BD5A7A"/>
    <w:rsid w:val="00F0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6E5E7-7E21-44C4-A41E-C4E6D997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5A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D5A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5A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A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5A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5A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BD5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D5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5A7A"/>
  </w:style>
  <w:style w:type="character" w:styleId="a3">
    <w:name w:val="Hyperlink"/>
    <w:basedOn w:val="a0"/>
    <w:uiPriority w:val="99"/>
    <w:semiHidden/>
    <w:unhideWhenUsed/>
    <w:rsid w:val="00BD5A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3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9900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228011" TargetMode="External"/><Relationship Id="rId5" Type="http://schemas.openxmlformats.org/officeDocument/2006/relationships/hyperlink" Target="http://docs.cntd.ru/document/901990046" TargetMode="External"/><Relationship Id="rId4" Type="http://schemas.openxmlformats.org/officeDocument/2006/relationships/hyperlink" Target="http://docs.cntd.ru/document/90222801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1855</Words>
  <Characters>10575</Characters>
  <Application>Microsoft Office Word</Application>
  <DocSecurity>0</DocSecurity>
  <Lines>88</Lines>
  <Paragraphs>24</Paragraphs>
  <ScaleCrop>false</ScaleCrop>
  <Company/>
  <LinksUpToDate>false</LinksUpToDate>
  <CharactersWithSpaces>12406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3</cp:revision>
  <dcterms:created xsi:type="dcterms:W3CDTF">2015-11-18T05:24:00Z</dcterms:created>
  <dcterms:modified xsi:type="dcterms:W3CDTF">2015-11-18T06:16:00Z</dcterms:modified>
</cp:coreProperties>
</file>